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74B60" w14:textId="20D3FB02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6B157A">
        <w:rPr>
          <w:sz w:val="24"/>
          <w:szCs w:val="24"/>
        </w:rPr>
        <w:t>51</w:t>
      </w:r>
      <w:r w:rsidR="008C1ED0">
        <w:rPr>
          <w:sz w:val="24"/>
          <w:szCs w:val="24"/>
        </w:rPr>
        <w:t>842</w:t>
      </w:r>
    </w:p>
    <w:p w14:paraId="17039DA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D75599" w14:paraId="133CB19B" w14:textId="77777777" w:rsidTr="005E143F">
        <w:trPr>
          <w:trHeight w:val="1650"/>
        </w:trPr>
        <w:tc>
          <w:tcPr>
            <w:tcW w:w="4590" w:type="dxa"/>
          </w:tcPr>
          <w:p w14:paraId="00C41292" w14:textId="18C3E046" w:rsidR="00AF3657" w:rsidRPr="0061350A" w:rsidRDefault="00C039AD" w:rsidP="007C6CB4">
            <w:pPr>
              <w:jc w:val="left"/>
              <w:rPr>
                <w:rFonts w:ascii="Times New Roman Bold" w:hAnsi="Times New Roman Bold"/>
                <w:b/>
                <w:iCs/>
                <w:caps/>
              </w:rPr>
            </w:pPr>
            <w:r w:rsidRPr="0061350A">
              <w:rPr>
                <w:rFonts w:ascii="Times New Roman Bold" w:hAnsi="Times New Roman Bold"/>
                <w:b/>
                <w:iCs/>
                <w:caps/>
              </w:rPr>
              <w:t xml:space="preserve">Petition </w:t>
            </w:r>
            <w:r w:rsidRPr="006B157A">
              <w:rPr>
                <w:rFonts w:ascii="Times New Roman Bold" w:hAnsi="Times New Roman Bold"/>
                <w:b/>
                <w:iCs/>
                <w:caps/>
              </w:rPr>
              <w:t xml:space="preserve">of </w:t>
            </w:r>
            <w:r w:rsidR="008C1ED0">
              <w:rPr>
                <w:rFonts w:ascii="Times New Roman Bold" w:hAnsi="Times New Roman Bold"/>
                <w:b/>
                <w:caps/>
              </w:rPr>
              <w:t>BERNADINE C. KING, TRUSTEE OF THE HINSVARK FAMILY TRUST TO AMEND AQUA TEXAS, INC.’S CERTIFICATE OF CONVENIENCE AND NECESSITY IN BASTRIP COUNTY BY EXPEDITED RELEASE</w:t>
            </w:r>
          </w:p>
        </w:tc>
        <w:tc>
          <w:tcPr>
            <w:tcW w:w="353" w:type="dxa"/>
          </w:tcPr>
          <w:p w14:paraId="7D092B06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C48A0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5F015DF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683D1FE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9896BAB" w14:textId="77777777" w:rsidR="006B157A" w:rsidRDefault="00AF3657" w:rsidP="00F4493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7C42B81" w14:textId="77777777" w:rsidR="008C1ED0" w:rsidRDefault="008C1ED0" w:rsidP="00F4493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CD85A03" w14:textId="1BC5CC22" w:rsidR="008C1ED0" w:rsidRPr="00D75599" w:rsidRDefault="008C1ED0" w:rsidP="00F4493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2302032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F3EBAE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494959E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11A7A8CD" w14:textId="77777777" w:rsidR="008C1ED0" w:rsidRDefault="008C1ED0" w:rsidP="00A720BC">
      <w:pPr>
        <w:pStyle w:val="Documentheading"/>
        <w:rPr>
          <w:sz w:val="24"/>
          <w:szCs w:val="24"/>
        </w:rPr>
      </w:pPr>
    </w:p>
    <w:p w14:paraId="478E621A" w14:textId="2865D863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</w:t>
      </w:r>
      <w:r w:rsidR="00F937F1">
        <w:rPr>
          <w:sz w:val="24"/>
          <w:szCs w:val="24"/>
        </w:rPr>
        <w:t>FINAL DISPOSITION</w:t>
      </w:r>
    </w:p>
    <w:p w14:paraId="68752CC8" w14:textId="77777777" w:rsidR="00240DCE" w:rsidRDefault="00240DCE" w:rsidP="00240DCE"/>
    <w:p w14:paraId="2FFC3CCD" w14:textId="1F60E9FF" w:rsidR="00A25FAD" w:rsidRPr="00A25FAD" w:rsidRDefault="00BC27A2" w:rsidP="007C6CB4">
      <w:pPr>
        <w:autoSpaceDE w:val="0"/>
        <w:autoSpaceDN w:val="0"/>
        <w:adjustRightInd w:val="0"/>
        <w:spacing w:line="360" w:lineRule="auto"/>
        <w:rPr>
          <w:rFonts w:eastAsiaTheme="minorHAnsi"/>
          <w:szCs w:val="24"/>
        </w:rPr>
      </w:pPr>
      <w:r>
        <w:tab/>
      </w:r>
      <w:r w:rsidR="006E1283" w:rsidRPr="006B157A">
        <w:t xml:space="preserve">On </w:t>
      </w:r>
      <w:r w:rsidR="008C1ED0" w:rsidRPr="00174C54">
        <w:rPr>
          <w:rFonts w:eastAsiaTheme="minorHAnsi"/>
        </w:rPr>
        <w:t xml:space="preserve">February 26, 2021, </w:t>
      </w:r>
      <w:r w:rsidR="008C1ED0" w:rsidRPr="00174C54">
        <w:rPr>
          <w:iCs/>
        </w:rPr>
        <w:t>Bernadine C. King, Trustee of the Hinsvark Family Trust</w:t>
      </w:r>
      <w:r w:rsidR="008C1ED0" w:rsidRPr="00174C54">
        <w:rPr>
          <w:rFonts w:eastAsiaTheme="minorHAnsi"/>
          <w:iCs/>
        </w:rPr>
        <w:t xml:space="preserve"> (Ms. King</w:t>
      </w:r>
      <w:r w:rsidR="006E1283" w:rsidRPr="006B157A">
        <w:t xml:space="preserve">) filed a petition for </w:t>
      </w:r>
      <w:r w:rsidR="008339AA">
        <w:t xml:space="preserve">streamlined </w:t>
      </w:r>
      <w:r w:rsidR="006E1283" w:rsidRPr="006B157A">
        <w:t xml:space="preserve">expedited release </w:t>
      </w:r>
      <w:r w:rsidR="006030DE" w:rsidRPr="006B157A">
        <w:rPr>
          <w:szCs w:val="24"/>
        </w:rPr>
        <w:t xml:space="preserve">of </w:t>
      </w:r>
      <w:r w:rsidR="0096528D" w:rsidRPr="006B157A">
        <w:rPr>
          <w:szCs w:val="24"/>
        </w:rPr>
        <w:t>approximately</w:t>
      </w:r>
      <w:r w:rsidR="00486EB2" w:rsidRPr="006B157A">
        <w:rPr>
          <w:szCs w:val="24"/>
        </w:rPr>
        <w:t xml:space="preserve"> </w:t>
      </w:r>
      <w:r w:rsidR="00F937F1">
        <w:t>217.9</w:t>
      </w:r>
      <w:r w:rsidR="008339AA">
        <w:t xml:space="preserve"> acre</w:t>
      </w:r>
      <w:r w:rsidR="00F937F1">
        <w:t xml:space="preserve"> </w:t>
      </w:r>
      <w:r w:rsidR="00882E13">
        <w:t xml:space="preserve">tract </w:t>
      </w:r>
      <w:r w:rsidR="008339AA">
        <w:t xml:space="preserve">of land </w:t>
      </w:r>
      <w:r w:rsidR="00882E13">
        <w:t xml:space="preserve">that lies </w:t>
      </w:r>
      <w:r w:rsidR="008339AA">
        <w:t xml:space="preserve">within Aqua Texas, Inc.'s (Aqua Texas) water certificate of convenience and necessity (CCN) </w:t>
      </w:r>
      <w:r w:rsidR="00E94810">
        <w:t>number</w:t>
      </w:r>
      <w:r w:rsidR="008339AA">
        <w:t xml:space="preserve"> </w:t>
      </w:r>
      <w:r w:rsidR="00B07574">
        <w:t>21116</w:t>
      </w:r>
      <w:r w:rsidR="008339AA">
        <w:t xml:space="preserve"> in </w:t>
      </w:r>
      <w:r w:rsidR="00B07574">
        <w:t xml:space="preserve">Bastrop </w:t>
      </w:r>
      <w:r w:rsidR="008339AA">
        <w:t xml:space="preserve">County, under Texas Water Code (TWC) § 13.2541(b) and 16 Texas Administrative Code (TAC) § 24.245(h). </w:t>
      </w:r>
      <w:r w:rsidR="00B07574">
        <w:t>Ms. King</w:t>
      </w:r>
      <w:r w:rsidR="008339AA">
        <w:t xml:space="preserve"> asserts that the tract of land is at least 25 acres, is not receiving water service, and is located in </w:t>
      </w:r>
      <w:r w:rsidR="00B07574">
        <w:t>Bastrop</w:t>
      </w:r>
      <w:r w:rsidR="008339AA">
        <w:t xml:space="preserve"> County, which is a qualifying county.</w:t>
      </w:r>
    </w:p>
    <w:p w14:paraId="7AB53F96" w14:textId="19723DB4" w:rsidR="00F637EB" w:rsidRPr="00BC27A2" w:rsidRDefault="00BC27A2" w:rsidP="00BC27A2">
      <w:pPr>
        <w:autoSpaceDE w:val="0"/>
        <w:autoSpaceDN w:val="0"/>
        <w:adjustRightInd w:val="0"/>
        <w:spacing w:line="360" w:lineRule="auto"/>
        <w:rPr>
          <w:szCs w:val="24"/>
        </w:rPr>
      </w:pPr>
      <w:r>
        <w:rPr>
          <w:szCs w:val="24"/>
        </w:rPr>
        <w:tab/>
      </w:r>
      <w:r w:rsidR="008339AA">
        <w:t xml:space="preserve">On </w:t>
      </w:r>
      <w:r w:rsidR="005C0F8A">
        <w:t>May 19</w:t>
      </w:r>
      <w:r w:rsidR="008339AA">
        <w:t>, 2021</w:t>
      </w:r>
      <w:r w:rsidR="00E94810">
        <w:t xml:space="preserve">, the administrative law judge (ALJ) filed Order No. </w:t>
      </w:r>
      <w:r w:rsidR="005C0F8A">
        <w:t>3</w:t>
      </w:r>
      <w:r w:rsidR="008339AA">
        <w:t xml:space="preserve"> setting a deadline of </w:t>
      </w:r>
      <w:r w:rsidR="00916188">
        <w:t>June 21</w:t>
      </w:r>
      <w:r w:rsidR="008339AA">
        <w:t xml:space="preserve">, 2021, for the Staff </w:t>
      </w:r>
      <w:r w:rsidR="00E94810">
        <w:t xml:space="preserve">(Staff) </w:t>
      </w:r>
      <w:r w:rsidR="008339AA">
        <w:t>of the Public Utility Commission of Texas (</w:t>
      </w:r>
      <w:r w:rsidR="00E94810">
        <w:t>Commission</w:t>
      </w:r>
      <w:r w:rsidR="008339AA">
        <w:t xml:space="preserve">) to file </w:t>
      </w:r>
      <w:r w:rsidR="005C0F8A">
        <w:t>a recommendation on final disposition</w:t>
      </w:r>
      <w:r w:rsidR="008339AA">
        <w:t xml:space="preserve">. </w:t>
      </w:r>
      <w:r w:rsidR="00E94810">
        <w:t>Therefore, this pleading</w:t>
      </w:r>
      <w:r w:rsidR="008339AA">
        <w:t xml:space="preserve"> timely filed</w:t>
      </w:r>
      <w:r w:rsidR="00A25FAD">
        <w:t>.</w:t>
      </w:r>
    </w:p>
    <w:p w14:paraId="165569C3" w14:textId="77777777" w:rsidR="00BC27A2" w:rsidRDefault="00BC27A2">
      <w:pPr>
        <w:jc w:val="left"/>
        <w:rPr>
          <w:szCs w:val="24"/>
        </w:rPr>
      </w:pPr>
    </w:p>
    <w:p w14:paraId="65C71283" w14:textId="4E684290" w:rsidR="00F637EB" w:rsidRDefault="00F565BE" w:rsidP="00C35988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RECOMMENDATION ON FINAL DISPOSITION</w:t>
      </w:r>
    </w:p>
    <w:p w14:paraId="1BBF90BA" w14:textId="63FD8FDC" w:rsidR="007A5BCF" w:rsidRDefault="00BA5F24" w:rsidP="007A5BCF">
      <w:pPr>
        <w:spacing w:line="360" w:lineRule="auto"/>
        <w:ind w:firstLine="720"/>
      </w:pPr>
      <w:r>
        <w:t xml:space="preserve">As detailed in the attached memorandum from </w:t>
      </w:r>
      <w:r w:rsidR="00B07574">
        <w:t>Patricia Garcia</w:t>
      </w:r>
      <w:r w:rsidR="006B157A">
        <w:t xml:space="preserve"> </w:t>
      </w:r>
      <w:r>
        <w:t xml:space="preserve">in the Commission’s </w:t>
      </w:r>
      <w:r w:rsidR="002213A0">
        <w:t xml:space="preserve">Infrastructure </w:t>
      </w:r>
      <w:r>
        <w:t xml:space="preserve">Division, </w:t>
      </w:r>
      <w:r w:rsidR="00CD7313">
        <w:t xml:space="preserve">Staff </w:t>
      </w:r>
      <w:r w:rsidR="00F565BE">
        <w:t xml:space="preserve">has reviewed the petition for streamlined expedited release, as supplemented on </w:t>
      </w:r>
      <w:r w:rsidR="00C554D2">
        <w:t>April 23, 2021</w:t>
      </w:r>
      <w:r w:rsidR="00F565BE">
        <w:t xml:space="preserve">, and recommends that it be approved. The maps and digital data filed by </w:t>
      </w:r>
      <w:r w:rsidR="0031086C">
        <w:t>Ms. King</w:t>
      </w:r>
      <w:r w:rsidR="00F565BE">
        <w:t xml:space="preserve"> provide adequate information demonstrating that the petition satisfies the requirements of TWC § 13.2541(b) and 16 TAC § 24.245(</w:t>
      </w:r>
      <w:r w:rsidR="00F937F1">
        <w:t>h</w:t>
      </w:r>
      <w:r w:rsidR="00F565BE">
        <w:t xml:space="preserve">). Specifically, the maps and digital data provided by </w:t>
      </w:r>
      <w:r w:rsidR="00DF53B6">
        <w:t>Ms. King</w:t>
      </w:r>
      <w:r w:rsidR="00F565BE">
        <w:t xml:space="preserve"> enable Staff to determine that the requested area: (1) is at least 25 acres; (2) is not receiving </w:t>
      </w:r>
      <w:r w:rsidR="00530DB2">
        <w:t>waste</w:t>
      </w:r>
      <w:r w:rsidR="00F565BE">
        <w:t xml:space="preserve">water service; (3) is located within </w:t>
      </w:r>
      <w:r w:rsidR="00DF53B6">
        <w:t>Aqua Texas</w:t>
      </w:r>
      <w:r w:rsidR="00F565BE">
        <w:t xml:space="preserve">' certified area; and (4) is located within </w:t>
      </w:r>
      <w:r w:rsidR="00DF53B6">
        <w:t>Bastrop</w:t>
      </w:r>
      <w:r w:rsidR="00F565BE">
        <w:t xml:space="preserve"> County, which is a qualifying county</w:t>
      </w:r>
      <w:r w:rsidR="007C6CB4">
        <w:t>.</w:t>
      </w:r>
    </w:p>
    <w:p w14:paraId="4E4DF3CC" w14:textId="4BBC38B1" w:rsidR="008A2762" w:rsidRDefault="008A2762" w:rsidP="007A5BCF">
      <w:pPr>
        <w:spacing w:line="360" w:lineRule="auto"/>
        <w:ind w:firstLine="720"/>
      </w:pPr>
      <w:r>
        <w:t xml:space="preserve">In Aqua Texas’ response to the petition, it argues that the property is receiving </w:t>
      </w:r>
      <w:r w:rsidR="00CF5D36">
        <w:t>waste</w:t>
      </w:r>
      <w:r>
        <w:t xml:space="preserve">water service because </w:t>
      </w:r>
      <w:r w:rsidR="00CF5D36">
        <w:t>Aqua Texas</w:t>
      </w:r>
      <w:r>
        <w:t xml:space="preserve"> has: (1) wastewater facilities are present proximate to and made available for a subject tract within </w:t>
      </w:r>
      <w:r w:rsidR="00887B46">
        <w:t>Aqua Texas’</w:t>
      </w:r>
      <w:r>
        <w:t xml:space="preserve"> CCN service area;</w:t>
      </w:r>
      <w:r w:rsidR="004D30F9">
        <w:t xml:space="preserve"> </w:t>
      </w:r>
      <w:r w:rsidR="007724A6">
        <w:t xml:space="preserve">and </w:t>
      </w:r>
      <w:r>
        <w:t xml:space="preserve">(2) </w:t>
      </w:r>
      <w:r w:rsidR="005F1510">
        <w:t>Aqua</w:t>
      </w:r>
      <w:r w:rsidR="004D30F9">
        <w:t xml:space="preserve"> Texas</w:t>
      </w:r>
      <w:r w:rsidR="005F1510">
        <w:t xml:space="preserve"> has </w:t>
      </w:r>
      <w:r w:rsidR="005F1510">
        <w:lastRenderedPageBreak/>
        <w:t>performed various acts and supplied funds in furtherance of service to</w:t>
      </w:r>
      <w:r w:rsidR="009D60CF">
        <w:t xml:space="preserve"> CCN No. 21116</w:t>
      </w:r>
      <w:r w:rsidR="007724A6">
        <w:t>’s service area, which includes</w:t>
      </w:r>
      <w:r w:rsidR="005F1510">
        <w:t xml:space="preserve"> the </w:t>
      </w:r>
      <w:r w:rsidR="004D30F9">
        <w:t>requested area</w:t>
      </w:r>
      <w:r w:rsidR="007724A6">
        <w:t xml:space="preserve">. </w:t>
      </w:r>
      <w:r>
        <w:t xml:space="preserve">Staff maintains that these steps are not adequate to show that the requested area is receiving </w:t>
      </w:r>
      <w:r w:rsidR="007724A6">
        <w:t>waste</w:t>
      </w:r>
      <w:r>
        <w:t xml:space="preserve">water service from </w:t>
      </w:r>
      <w:r w:rsidR="007724A6">
        <w:t>Aqua Texas</w:t>
      </w:r>
      <w:r>
        <w:t xml:space="preserve"> because they do not demonstrate that </w:t>
      </w:r>
      <w:r w:rsidR="007724A6">
        <w:t>Aqua Texas</w:t>
      </w:r>
      <w:r>
        <w:t xml:space="preserve"> has committed or dedicated facilities or lines specifically for providing </w:t>
      </w:r>
      <w:r w:rsidR="00CF5D36">
        <w:t>waste</w:t>
      </w:r>
      <w:r>
        <w:t>water service to the property or performed acts or supplied anything to the property.</w:t>
      </w:r>
      <w:r>
        <w:rPr>
          <w:rStyle w:val="FootnoteReference"/>
        </w:rPr>
        <w:footnoteReference w:id="1"/>
      </w:r>
      <w:r>
        <w:t xml:space="preserve"> .</w:t>
      </w:r>
    </w:p>
    <w:p w14:paraId="54E12EF4" w14:textId="79C43F7F" w:rsidR="00CD7313" w:rsidRDefault="00F565BE" w:rsidP="00055C7E">
      <w:pPr>
        <w:spacing w:line="360" w:lineRule="auto"/>
        <w:ind w:firstLine="720"/>
      </w:pPr>
      <w:r>
        <w:t>In addition, the deed provided by the Petitioner confirms that the Petitioner owns the property. Consequently, the Petitioner has shown that it meets the requirements for streamlined expedited release.</w:t>
      </w:r>
    </w:p>
    <w:p w14:paraId="54E89F34" w14:textId="77777777" w:rsidR="00055C7E" w:rsidRDefault="00055C7E" w:rsidP="00055C7E">
      <w:pPr>
        <w:spacing w:line="360" w:lineRule="auto"/>
        <w:ind w:firstLine="720"/>
      </w:pPr>
    </w:p>
    <w:p w14:paraId="5DD33A41" w14:textId="77777777" w:rsidR="00CD7313" w:rsidRDefault="00CD7313" w:rsidP="00CD7313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2C168964" w14:textId="24899EA8" w:rsidR="00F608E3" w:rsidRPr="00055C7E" w:rsidRDefault="00055C7E" w:rsidP="00055C7E">
      <w:pPr>
        <w:spacing w:line="360" w:lineRule="auto"/>
        <w:ind w:firstLine="720"/>
      </w:pPr>
      <w:r>
        <w:t xml:space="preserve">For the reasons detailed above, Staff respectfully requests that an interim order be issued granting </w:t>
      </w:r>
      <w:r w:rsidR="00240547">
        <w:t>Ms. King</w:t>
      </w:r>
      <w:r>
        <w:t>’s petition for streamline expedited release.</w:t>
      </w:r>
    </w:p>
    <w:p w14:paraId="0DE75101" w14:textId="08B27C66" w:rsidR="00F608E3" w:rsidRDefault="00F608E3">
      <w:pPr>
        <w:jc w:val="left"/>
        <w:rPr>
          <w:b/>
          <w:bCs/>
          <w:szCs w:val="24"/>
        </w:rPr>
      </w:pPr>
    </w:p>
    <w:p w14:paraId="425B10D9" w14:textId="3AA22CB9" w:rsidR="00530DB2" w:rsidRDefault="00530DB2">
      <w:pPr>
        <w:jc w:val="left"/>
        <w:rPr>
          <w:b/>
          <w:bCs/>
          <w:szCs w:val="24"/>
        </w:rPr>
      </w:pPr>
    </w:p>
    <w:p w14:paraId="7A9A9184" w14:textId="16CD6CC4" w:rsidR="00530DB2" w:rsidRDefault="00530DB2">
      <w:pPr>
        <w:jc w:val="left"/>
        <w:rPr>
          <w:b/>
          <w:bCs/>
          <w:szCs w:val="24"/>
        </w:rPr>
      </w:pPr>
    </w:p>
    <w:p w14:paraId="61D25FC3" w14:textId="5EB09D65" w:rsidR="00530DB2" w:rsidRDefault="00530DB2">
      <w:pPr>
        <w:jc w:val="left"/>
        <w:rPr>
          <w:b/>
          <w:bCs/>
          <w:szCs w:val="24"/>
        </w:rPr>
      </w:pPr>
    </w:p>
    <w:p w14:paraId="38931890" w14:textId="7E22233A" w:rsidR="00530DB2" w:rsidRDefault="00530DB2">
      <w:pPr>
        <w:jc w:val="left"/>
        <w:rPr>
          <w:b/>
          <w:bCs/>
          <w:szCs w:val="24"/>
        </w:rPr>
      </w:pPr>
    </w:p>
    <w:p w14:paraId="7EAE5CE1" w14:textId="022E2AD7" w:rsidR="00530DB2" w:rsidRDefault="00530DB2">
      <w:pPr>
        <w:jc w:val="left"/>
        <w:rPr>
          <w:b/>
          <w:bCs/>
          <w:szCs w:val="24"/>
        </w:rPr>
      </w:pPr>
    </w:p>
    <w:p w14:paraId="402E1A66" w14:textId="43B79FE9" w:rsidR="00530DB2" w:rsidRDefault="00530DB2">
      <w:pPr>
        <w:jc w:val="left"/>
        <w:rPr>
          <w:b/>
          <w:bCs/>
          <w:szCs w:val="24"/>
        </w:rPr>
      </w:pPr>
    </w:p>
    <w:p w14:paraId="767E8ADA" w14:textId="6FA1CBE5" w:rsidR="00530DB2" w:rsidRDefault="00530DB2">
      <w:pPr>
        <w:jc w:val="left"/>
        <w:rPr>
          <w:b/>
          <w:bCs/>
          <w:szCs w:val="24"/>
        </w:rPr>
      </w:pPr>
    </w:p>
    <w:p w14:paraId="2D181664" w14:textId="101FBA18" w:rsidR="00530DB2" w:rsidRDefault="00530DB2">
      <w:pPr>
        <w:jc w:val="left"/>
        <w:rPr>
          <w:b/>
          <w:bCs/>
          <w:szCs w:val="24"/>
        </w:rPr>
      </w:pPr>
    </w:p>
    <w:p w14:paraId="2C32F44D" w14:textId="39D2EFAF" w:rsidR="00530DB2" w:rsidRDefault="00530DB2">
      <w:pPr>
        <w:jc w:val="left"/>
        <w:rPr>
          <w:b/>
          <w:bCs/>
          <w:szCs w:val="24"/>
        </w:rPr>
      </w:pPr>
    </w:p>
    <w:p w14:paraId="6C41F1E0" w14:textId="38E90E65" w:rsidR="00530DB2" w:rsidRDefault="00530DB2">
      <w:pPr>
        <w:jc w:val="left"/>
        <w:rPr>
          <w:b/>
          <w:bCs/>
          <w:szCs w:val="24"/>
        </w:rPr>
      </w:pPr>
    </w:p>
    <w:p w14:paraId="5FDA0172" w14:textId="49765A90" w:rsidR="00530DB2" w:rsidRDefault="00530DB2">
      <w:pPr>
        <w:jc w:val="left"/>
        <w:rPr>
          <w:b/>
          <w:bCs/>
          <w:szCs w:val="24"/>
        </w:rPr>
      </w:pPr>
    </w:p>
    <w:p w14:paraId="5C7D3295" w14:textId="4A0A6A06" w:rsidR="00530DB2" w:rsidRDefault="00530DB2">
      <w:pPr>
        <w:jc w:val="left"/>
        <w:rPr>
          <w:b/>
          <w:bCs/>
          <w:szCs w:val="24"/>
        </w:rPr>
      </w:pPr>
    </w:p>
    <w:p w14:paraId="0C92579A" w14:textId="6537663E" w:rsidR="00530DB2" w:rsidRDefault="00530DB2">
      <w:pPr>
        <w:jc w:val="left"/>
        <w:rPr>
          <w:b/>
          <w:bCs/>
          <w:szCs w:val="24"/>
        </w:rPr>
      </w:pPr>
    </w:p>
    <w:p w14:paraId="195A3450" w14:textId="3495A818" w:rsidR="00530DB2" w:rsidRDefault="00530DB2">
      <w:pPr>
        <w:jc w:val="left"/>
        <w:rPr>
          <w:b/>
          <w:bCs/>
          <w:szCs w:val="24"/>
        </w:rPr>
      </w:pPr>
    </w:p>
    <w:p w14:paraId="6C5E820C" w14:textId="00B004B1" w:rsidR="00530DB2" w:rsidRDefault="00530DB2">
      <w:pPr>
        <w:jc w:val="left"/>
        <w:rPr>
          <w:b/>
          <w:bCs/>
          <w:szCs w:val="24"/>
        </w:rPr>
      </w:pPr>
    </w:p>
    <w:p w14:paraId="7BB0B75D" w14:textId="45776C6A" w:rsidR="00530DB2" w:rsidRDefault="00530DB2">
      <w:pPr>
        <w:jc w:val="left"/>
        <w:rPr>
          <w:b/>
          <w:bCs/>
          <w:szCs w:val="24"/>
        </w:rPr>
      </w:pPr>
    </w:p>
    <w:p w14:paraId="1186E6AB" w14:textId="7F4BDE85" w:rsidR="00530DB2" w:rsidRDefault="00530DB2">
      <w:pPr>
        <w:jc w:val="left"/>
        <w:rPr>
          <w:b/>
          <w:bCs/>
          <w:szCs w:val="24"/>
        </w:rPr>
      </w:pPr>
    </w:p>
    <w:p w14:paraId="1CA4A18F" w14:textId="72D6AD8F" w:rsidR="00530DB2" w:rsidRDefault="00530DB2">
      <w:pPr>
        <w:jc w:val="left"/>
        <w:rPr>
          <w:b/>
          <w:bCs/>
          <w:szCs w:val="24"/>
        </w:rPr>
      </w:pPr>
    </w:p>
    <w:p w14:paraId="30CD3326" w14:textId="4B2FF75F" w:rsidR="00530DB2" w:rsidRDefault="00530DB2">
      <w:pPr>
        <w:jc w:val="left"/>
        <w:rPr>
          <w:b/>
          <w:bCs/>
          <w:szCs w:val="24"/>
        </w:rPr>
      </w:pPr>
    </w:p>
    <w:p w14:paraId="0A31C4B1" w14:textId="77777777" w:rsidR="00530DB2" w:rsidRDefault="00530DB2">
      <w:pPr>
        <w:jc w:val="left"/>
        <w:rPr>
          <w:b/>
          <w:bCs/>
          <w:szCs w:val="24"/>
        </w:rPr>
      </w:pPr>
    </w:p>
    <w:p w14:paraId="7E372C96" w14:textId="1BC90DD9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lastRenderedPageBreak/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9D5D8A">
        <w:rPr>
          <w:bCs/>
          <w:noProof/>
          <w:szCs w:val="24"/>
        </w:rPr>
        <w:t>June 21, 2021</w:t>
      </w:r>
      <w:r w:rsidR="00180924" w:rsidRPr="00933084">
        <w:rPr>
          <w:bCs/>
          <w:szCs w:val="24"/>
        </w:rPr>
        <w:fldChar w:fldCharType="end"/>
      </w:r>
    </w:p>
    <w:p w14:paraId="25B6787F" w14:textId="77777777" w:rsidR="003E584A" w:rsidRPr="00933084" w:rsidRDefault="003E584A" w:rsidP="00CD7313">
      <w:pPr>
        <w:rPr>
          <w:bCs/>
          <w:szCs w:val="24"/>
        </w:rPr>
      </w:pPr>
    </w:p>
    <w:p w14:paraId="6439594E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0723F5E2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99C8BD6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5AD5513" w14:textId="77777777" w:rsidR="00180924" w:rsidRPr="003F3549" w:rsidRDefault="00180924" w:rsidP="00180924"/>
    <w:p w14:paraId="081AE1B5" w14:textId="77777777" w:rsidR="007C6CB4" w:rsidRDefault="00180924" w:rsidP="007C6CB4">
      <w:pPr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C6CB4">
        <w:rPr>
          <w:szCs w:val="24"/>
        </w:rPr>
        <w:t>Rachelle Nicolette Robles</w:t>
      </w:r>
    </w:p>
    <w:p w14:paraId="0A518CB6" w14:textId="77777777" w:rsidR="007C6CB4" w:rsidRDefault="007C6CB4" w:rsidP="007C6CB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758FDF2E" w14:textId="77777777" w:rsidR="007C6CB4" w:rsidRDefault="007C6CB4" w:rsidP="007C6CB4">
      <w:pPr>
        <w:rPr>
          <w:szCs w:val="24"/>
        </w:rPr>
      </w:pPr>
    </w:p>
    <w:p w14:paraId="6AEE34D6" w14:textId="481B3937" w:rsidR="00B60BE8" w:rsidRPr="005675BB" w:rsidRDefault="003A28BB" w:rsidP="00B60BE8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Rashmin J. Asher</w:t>
      </w:r>
    </w:p>
    <w:p w14:paraId="4F6DD98C" w14:textId="77777777" w:rsidR="00B60BE8" w:rsidRPr="005675BB" w:rsidRDefault="00B60BE8" w:rsidP="00B60BE8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443FA79A" w14:textId="77777777" w:rsidR="00B60BE8" w:rsidRPr="005675BB" w:rsidRDefault="00B60BE8" w:rsidP="00B60BE8">
      <w:pPr>
        <w:rPr>
          <w:szCs w:val="24"/>
        </w:rPr>
      </w:pPr>
    </w:p>
    <w:p w14:paraId="590D8D52" w14:textId="77777777" w:rsidR="00B60BE8" w:rsidRPr="005675BB" w:rsidRDefault="00B60BE8" w:rsidP="00B60BE8">
      <w:pPr>
        <w:rPr>
          <w:szCs w:val="24"/>
        </w:rPr>
      </w:pPr>
    </w:p>
    <w:p w14:paraId="77F35C7A" w14:textId="3111292A" w:rsidR="00B60BE8" w:rsidRPr="003A28BB" w:rsidRDefault="00B60BE8" w:rsidP="00B60BE8">
      <w:pPr>
        <w:rPr>
          <w:i/>
          <w:iCs/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="003A28BB" w:rsidRPr="003A28BB">
        <w:rPr>
          <w:i/>
          <w:iCs/>
          <w:szCs w:val="24"/>
          <w:u w:val="single"/>
        </w:rPr>
        <w:t>/s/ Kourtnee Jinks</w:t>
      </w:r>
      <w:r w:rsidR="003A28BB" w:rsidRPr="003A28BB">
        <w:rPr>
          <w:i/>
          <w:iCs/>
          <w:szCs w:val="24"/>
          <w:u w:val="single"/>
        </w:rPr>
        <w:tab/>
      </w:r>
    </w:p>
    <w:p w14:paraId="4E2F9E6B" w14:textId="77777777" w:rsidR="00B60BE8" w:rsidRPr="003A0F75" w:rsidRDefault="00B60BE8" w:rsidP="00B60BE8">
      <w:pPr>
        <w:ind w:left="4320"/>
        <w:rPr>
          <w:rFonts w:eastAsia="Calibri"/>
          <w:szCs w:val="24"/>
        </w:rPr>
      </w:pPr>
      <w:r w:rsidRPr="003A0F75">
        <w:rPr>
          <w:rFonts w:eastAsia="Calibri"/>
          <w:szCs w:val="24"/>
        </w:rPr>
        <w:t>Kourtnee Jinks</w:t>
      </w:r>
    </w:p>
    <w:p w14:paraId="13DD5081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State Bar No. 24097146</w:t>
      </w:r>
    </w:p>
    <w:p w14:paraId="2C663257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1701 N. Congress Avenue</w:t>
      </w:r>
    </w:p>
    <w:p w14:paraId="67A60666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P.O. Box 13326</w:t>
      </w:r>
    </w:p>
    <w:p w14:paraId="67506C3E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Austin, Texas 78711-3326</w:t>
      </w:r>
    </w:p>
    <w:p w14:paraId="135563AA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936-7265</w:t>
      </w:r>
    </w:p>
    <w:p w14:paraId="4DDD1BC4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936-7268 (facsimile)</w:t>
      </w:r>
    </w:p>
    <w:p w14:paraId="367F1215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kourtnee.jinks@puc.texas.gov</w:t>
      </w:r>
    </w:p>
    <w:p w14:paraId="43E58E57" w14:textId="77777777" w:rsidR="00B60BE8" w:rsidRDefault="00B60BE8" w:rsidP="00B60BE8">
      <w:pPr>
        <w:jc w:val="center"/>
        <w:rPr>
          <w:b/>
          <w:caps/>
          <w:szCs w:val="24"/>
        </w:rPr>
      </w:pPr>
    </w:p>
    <w:p w14:paraId="589269DC" w14:textId="356454A4" w:rsidR="00B60BE8" w:rsidRDefault="00B60BE8">
      <w:pPr>
        <w:jc w:val="left"/>
        <w:rPr>
          <w:b/>
          <w:caps/>
          <w:szCs w:val="24"/>
        </w:rPr>
      </w:pPr>
    </w:p>
    <w:p w14:paraId="03F3F6FD" w14:textId="1CF8B3AF" w:rsidR="00B60BE8" w:rsidRPr="005675BB" w:rsidRDefault="00B60BE8" w:rsidP="00B60BE8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>DOCKET NO. 5</w:t>
      </w:r>
      <w:r>
        <w:rPr>
          <w:b/>
          <w:caps/>
          <w:szCs w:val="24"/>
        </w:rPr>
        <w:t>1842</w:t>
      </w:r>
    </w:p>
    <w:p w14:paraId="41570820" w14:textId="77777777" w:rsidR="00B60BE8" w:rsidRPr="005675BB" w:rsidRDefault="00B60BE8" w:rsidP="00B60BE8">
      <w:pPr>
        <w:jc w:val="center"/>
        <w:rPr>
          <w:b/>
          <w:szCs w:val="24"/>
        </w:rPr>
      </w:pPr>
    </w:p>
    <w:p w14:paraId="42DF80A7" w14:textId="77777777" w:rsidR="00B60BE8" w:rsidRPr="005675BB" w:rsidRDefault="00B60BE8" w:rsidP="00B60BE8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13575605" w14:textId="77777777" w:rsidR="00B60BE8" w:rsidRPr="005675BB" w:rsidRDefault="00B60BE8" w:rsidP="00B60BE8">
      <w:pPr>
        <w:keepNext/>
        <w:jc w:val="center"/>
        <w:rPr>
          <w:b/>
          <w:szCs w:val="24"/>
        </w:rPr>
      </w:pPr>
    </w:p>
    <w:p w14:paraId="188BBF02" w14:textId="336DCEFB" w:rsidR="00B60BE8" w:rsidRPr="005675BB" w:rsidRDefault="00B60BE8" w:rsidP="00B60BE8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9D5D8A">
        <w:rPr>
          <w:szCs w:val="24"/>
        </w:rPr>
        <w:t>June 21</w:t>
      </w:r>
      <w:bookmarkStart w:id="0" w:name="_GoBack"/>
      <w:bookmarkEnd w:id="0"/>
      <w:r>
        <w:rPr>
          <w:szCs w:val="24"/>
        </w:rPr>
        <w:t xml:space="preserve">, 2021 </w:t>
      </w:r>
      <w:r w:rsidRPr="005675BB">
        <w:rPr>
          <w:szCs w:val="24"/>
        </w:rPr>
        <w:t xml:space="preserve">in accordance with the Order Suspending Rules, issued in Project No. 50664. </w:t>
      </w:r>
    </w:p>
    <w:p w14:paraId="442B6440" w14:textId="77777777" w:rsidR="00B60BE8" w:rsidRPr="005675BB" w:rsidRDefault="00B60BE8" w:rsidP="00B60BE8">
      <w:pPr>
        <w:keepNext/>
        <w:ind w:firstLine="720"/>
        <w:rPr>
          <w:szCs w:val="24"/>
        </w:rPr>
      </w:pPr>
    </w:p>
    <w:p w14:paraId="4FB1D1C0" w14:textId="14D5B359" w:rsidR="00B60BE8" w:rsidRPr="003A28BB" w:rsidRDefault="003A28BB" w:rsidP="003A28BB">
      <w:pPr>
        <w:rPr>
          <w:i/>
          <w:iCs/>
          <w:szCs w:val="24"/>
          <w:u w:val="single"/>
        </w:rPr>
      </w:pP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  <w:u w:val="single"/>
        </w:rPr>
        <w:t>/s/ Kourtnee Jinks</w:t>
      </w:r>
      <w:r w:rsidRPr="003A28BB">
        <w:rPr>
          <w:i/>
          <w:iCs/>
          <w:szCs w:val="24"/>
          <w:u w:val="single"/>
        </w:rPr>
        <w:tab/>
      </w:r>
    </w:p>
    <w:p w14:paraId="02E3C072" w14:textId="6D5664A6" w:rsidR="0038776A" w:rsidRPr="00B60BE8" w:rsidRDefault="00B60BE8" w:rsidP="00B60BE8">
      <w:pPr>
        <w:ind w:left="4320"/>
        <w:rPr>
          <w:rFonts w:eastAsia="Calibri"/>
          <w:szCs w:val="24"/>
        </w:rPr>
      </w:pPr>
      <w:r w:rsidRPr="003A0F75">
        <w:rPr>
          <w:rFonts w:eastAsia="Calibri"/>
          <w:szCs w:val="24"/>
        </w:rPr>
        <w:t>Kourtnee Jinks</w:t>
      </w:r>
    </w:p>
    <w:sectPr w:rsidR="0038776A" w:rsidRPr="00B60BE8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940D4" w14:textId="77777777" w:rsidR="00EE6352" w:rsidRDefault="00EE6352">
      <w:r>
        <w:separator/>
      </w:r>
    </w:p>
  </w:endnote>
  <w:endnote w:type="continuationSeparator" w:id="0">
    <w:p w14:paraId="16D8F988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508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F4FB5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39175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A0130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5064E4E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D4681" w14:textId="77777777" w:rsidR="00EE6352" w:rsidRDefault="00EE6352">
      <w:r>
        <w:separator/>
      </w:r>
    </w:p>
  </w:footnote>
  <w:footnote w:type="continuationSeparator" w:id="0">
    <w:p w14:paraId="656E0F43" w14:textId="77777777" w:rsidR="00EE6352" w:rsidRDefault="00EE6352">
      <w:r>
        <w:continuationSeparator/>
      </w:r>
    </w:p>
  </w:footnote>
  <w:footnote w:id="1">
    <w:p w14:paraId="529E9B08" w14:textId="77777777" w:rsidR="008A2762" w:rsidRDefault="008A2762" w:rsidP="008A2762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Petition of LGI Homes-Texas, LLC to Amend Bolivar Water Supply Corporation’s Water Certificate of Convenience and Necessity in Denton County by Expedited</w:t>
      </w:r>
      <w:r w:rsidRPr="00501536">
        <w:rPr>
          <w:i/>
          <w:iCs/>
        </w:rPr>
        <w:t xml:space="preserve"> Release</w:t>
      </w:r>
      <w:r>
        <w:t xml:space="preserve">, </w:t>
      </w:r>
      <w:r w:rsidRPr="00501536">
        <w:t>Docket</w:t>
      </w:r>
      <w:r>
        <w:t xml:space="preserve"> No. 49433, Finding of Fact Nos. 17-18 (Mar. 2, 2020). </w:t>
      </w:r>
      <w:r w:rsidRPr="00501536">
        <w:rPr>
          <w:i/>
          <w:iCs/>
        </w:rPr>
        <w:t xml:space="preserve">Petition of Frost Bank National Bank </w:t>
      </w:r>
      <w:r>
        <w:rPr>
          <w:i/>
          <w:iCs/>
        </w:rPr>
        <w:t>a</w:t>
      </w:r>
      <w:r w:rsidRPr="00501536">
        <w:rPr>
          <w:i/>
          <w:iCs/>
        </w:rPr>
        <w:t>s Trustee of the Freeman Educational Foundation to Amend the City of San Marcos’ Water Certificate of Convenience and Necessity in Hays County by Expedited Release</w:t>
      </w:r>
      <w:r>
        <w:t xml:space="preserve">, Docket No. 49366, Findings of Fact Nos.17-18 (Dec. 13, 2019).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0B040818"/>
    <w:lvl w:ilvl="0" w:tplc="BB204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55C7E"/>
    <w:rsid w:val="000621BB"/>
    <w:rsid w:val="00072FE5"/>
    <w:rsid w:val="00073856"/>
    <w:rsid w:val="000767DB"/>
    <w:rsid w:val="000857EC"/>
    <w:rsid w:val="00092661"/>
    <w:rsid w:val="00092B02"/>
    <w:rsid w:val="0009361B"/>
    <w:rsid w:val="0009426E"/>
    <w:rsid w:val="00094D6D"/>
    <w:rsid w:val="000A4061"/>
    <w:rsid w:val="000B10C9"/>
    <w:rsid w:val="000B163B"/>
    <w:rsid w:val="000B1812"/>
    <w:rsid w:val="000B21A9"/>
    <w:rsid w:val="000B74C1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5A35"/>
    <w:rsid w:val="001370E3"/>
    <w:rsid w:val="00143BAC"/>
    <w:rsid w:val="00143DBB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3A0"/>
    <w:rsid w:val="0022173D"/>
    <w:rsid w:val="002241EF"/>
    <w:rsid w:val="00226C69"/>
    <w:rsid w:val="00227044"/>
    <w:rsid w:val="00230417"/>
    <w:rsid w:val="0023091D"/>
    <w:rsid w:val="002329B6"/>
    <w:rsid w:val="00240547"/>
    <w:rsid w:val="00240DCE"/>
    <w:rsid w:val="0024377E"/>
    <w:rsid w:val="00247F89"/>
    <w:rsid w:val="00253FE6"/>
    <w:rsid w:val="0025700B"/>
    <w:rsid w:val="00261AFE"/>
    <w:rsid w:val="00264AA0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086C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10A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8BB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775"/>
    <w:rsid w:val="00450C29"/>
    <w:rsid w:val="00451ADC"/>
    <w:rsid w:val="004540A3"/>
    <w:rsid w:val="004540CD"/>
    <w:rsid w:val="004555CE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87BE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30F9"/>
    <w:rsid w:val="004D5E0E"/>
    <w:rsid w:val="004E170B"/>
    <w:rsid w:val="004E1C4E"/>
    <w:rsid w:val="004E2CDD"/>
    <w:rsid w:val="004E4207"/>
    <w:rsid w:val="004E5152"/>
    <w:rsid w:val="004E563C"/>
    <w:rsid w:val="004F3113"/>
    <w:rsid w:val="004F5B9F"/>
    <w:rsid w:val="005024E1"/>
    <w:rsid w:val="00511DED"/>
    <w:rsid w:val="00517C97"/>
    <w:rsid w:val="00530DB2"/>
    <w:rsid w:val="00535DF6"/>
    <w:rsid w:val="00536A4B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1BFE"/>
    <w:rsid w:val="005A31F1"/>
    <w:rsid w:val="005A52C1"/>
    <w:rsid w:val="005A652A"/>
    <w:rsid w:val="005B600D"/>
    <w:rsid w:val="005B6597"/>
    <w:rsid w:val="005B76D0"/>
    <w:rsid w:val="005B7B7B"/>
    <w:rsid w:val="005C0F8A"/>
    <w:rsid w:val="005C5115"/>
    <w:rsid w:val="005D0E47"/>
    <w:rsid w:val="005E143F"/>
    <w:rsid w:val="005E2C48"/>
    <w:rsid w:val="005E77A5"/>
    <w:rsid w:val="005E77DC"/>
    <w:rsid w:val="005F09CB"/>
    <w:rsid w:val="005F1497"/>
    <w:rsid w:val="005F1510"/>
    <w:rsid w:val="005F3965"/>
    <w:rsid w:val="005F4F7A"/>
    <w:rsid w:val="006017D7"/>
    <w:rsid w:val="006030DE"/>
    <w:rsid w:val="0060359F"/>
    <w:rsid w:val="006102D3"/>
    <w:rsid w:val="006105A0"/>
    <w:rsid w:val="00612E0D"/>
    <w:rsid w:val="0061350A"/>
    <w:rsid w:val="00615565"/>
    <w:rsid w:val="006159E0"/>
    <w:rsid w:val="0061677C"/>
    <w:rsid w:val="00621AF5"/>
    <w:rsid w:val="00633065"/>
    <w:rsid w:val="0064292A"/>
    <w:rsid w:val="00646F09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B157A"/>
    <w:rsid w:val="006C2E8A"/>
    <w:rsid w:val="006C376D"/>
    <w:rsid w:val="006C54BF"/>
    <w:rsid w:val="006D13DF"/>
    <w:rsid w:val="006D3B00"/>
    <w:rsid w:val="006D7DB2"/>
    <w:rsid w:val="006E1283"/>
    <w:rsid w:val="006E3070"/>
    <w:rsid w:val="006E5866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4A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6CB4"/>
    <w:rsid w:val="007C7DCC"/>
    <w:rsid w:val="007D0D8B"/>
    <w:rsid w:val="007D21B3"/>
    <w:rsid w:val="007D2BF7"/>
    <w:rsid w:val="007D4FDA"/>
    <w:rsid w:val="007D59AE"/>
    <w:rsid w:val="007D6179"/>
    <w:rsid w:val="007E0B74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339AA"/>
    <w:rsid w:val="008430F5"/>
    <w:rsid w:val="00854779"/>
    <w:rsid w:val="00854EC6"/>
    <w:rsid w:val="00855A5A"/>
    <w:rsid w:val="00873122"/>
    <w:rsid w:val="0088061E"/>
    <w:rsid w:val="008814ED"/>
    <w:rsid w:val="00882E13"/>
    <w:rsid w:val="00885CD1"/>
    <w:rsid w:val="00887B46"/>
    <w:rsid w:val="008915EB"/>
    <w:rsid w:val="008947F4"/>
    <w:rsid w:val="008A09A8"/>
    <w:rsid w:val="008A0CD3"/>
    <w:rsid w:val="008A2762"/>
    <w:rsid w:val="008A3B43"/>
    <w:rsid w:val="008A7F35"/>
    <w:rsid w:val="008B0CAF"/>
    <w:rsid w:val="008B4E82"/>
    <w:rsid w:val="008B5086"/>
    <w:rsid w:val="008C1ED0"/>
    <w:rsid w:val="008C26D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16188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28D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5D8A"/>
    <w:rsid w:val="009D60CF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58E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37D70"/>
    <w:rsid w:val="00A42644"/>
    <w:rsid w:val="00A603FA"/>
    <w:rsid w:val="00A64A12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7574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0BE8"/>
    <w:rsid w:val="00B651B9"/>
    <w:rsid w:val="00B71A98"/>
    <w:rsid w:val="00B737BF"/>
    <w:rsid w:val="00B801E5"/>
    <w:rsid w:val="00B80D7E"/>
    <w:rsid w:val="00B82BFE"/>
    <w:rsid w:val="00B867A0"/>
    <w:rsid w:val="00B91222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039AD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4D2"/>
    <w:rsid w:val="00C55671"/>
    <w:rsid w:val="00C603C3"/>
    <w:rsid w:val="00C61F66"/>
    <w:rsid w:val="00C64532"/>
    <w:rsid w:val="00C7196E"/>
    <w:rsid w:val="00C76D48"/>
    <w:rsid w:val="00C925AF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5B19"/>
    <w:rsid w:val="00CD5E49"/>
    <w:rsid w:val="00CD7193"/>
    <w:rsid w:val="00CD7313"/>
    <w:rsid w:val="00CE16ED"/>
    <w:rsid w:val="00CE6EF2"/>
    <w:rsid w:val="00CF5D36"/>
    <w:rsid w:val="00D01DC2"/>
    <w:rsid w:val="00D02A2B"/>
    <w:rsid w:val="00D03766"/>
    <w:rsid w:val="00D11758"/>
    <w:rsid w:val="00D12BA5"/>
    <w:rsid w:val="00D1781D"/>
    <w:rsid w:val="00D207FC"/>
    <w:rsid w:val="00D2222B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7C74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53B6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929F5"/>
    <w:rsid w:val="00E9376F"/>
    <w:rsid w:val="00E94810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0AA7"/>
    <w:rsid w:val="00F3191C"/>
    <w:rsid w:val="00F34435"/>
    <w:rsid w:val="00F37917"/>
    <w:rsid w:val="00F44939"/>
    <w:rsid w:val="00F46C47"/>
    <w:rsid w:val="00F5040C"/>
    <w:rsid w:val="00F552DE"/>
    <w:rsid w:val="00F565BE"/>
    <w:rsid w:val="00F6037A"/>
    <w:rsid w:val="00F603DB"/>
    <w:rsid w:val="00F608E3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37F1"/>
    <w:rsid w:val="00F94F2F"/>
    <w:rsid w:val="00FB01F4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4D6E"/>
    <w:rsid w:val="00FE0444"/>
    <w:rsid w:val="00FE79FF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41"/>
    <o:shapelayout v:ext="edit">
      <o:idmap v:ext="edit" data="1"/>
    </o:shapelayout>
  </w:shapeDefaults>
  <w:decimalSymbol w:val="."/>
  <w:listSeparator w:val=","/>
  <w14:docId w14:val="52CDB0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64AA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character" w:styleId="CommentReference">
    <w:name w:val="annotation reference"/>
    <w:basedOn w:val="DefaultParagraphFont"/>
    <w:rsid w:val="00487B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7B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7BEA"/>
  </w:style>
  <w:style w:type="paragraph" w:styleId="CommentSubject">
    <w:name w:val="annotation subject"/>
    <w:basedOn w:val="CommentText"/>
    <w:next w:val="CommentText"/>
    <w:link w:val="CommentSubjectChar"/>
    <w:rsid w:val="00487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7B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46D8B-D38A-4F50-8554-A34713898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2021-06-21T19:34:00Z</dcterms:created>
  <dcterms:modified xsi:type="dcterms:W3CDTF">2021-06-21T19:45:00Z</dcterms:modified>
</cp:coreProperties>
</file>